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center"/>
        <w:rPr>
          <w:rFonts w:ascii="宋体" w:hAnsi="宋体" w:eastAsia="宋体" w:cs="宋体"/>
          <w:sz w:val="24"/>
          <w:szCs w:val="24"/>
          <w:lang w:val="zh-TW" w:eastAsia="zh-TW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  <w:lang w:val="zh-TW" w:eastAsia="zh-TW"/>
        </w:rPr>
        <w:t>全球数字平等：技术演进与社会变革</w:t>
      </w:r>
    </w:p>
    <w:p>
      <w:pPr>
        <w:pStyle w:val="11"/>
        <w:jc w:val="center"/>
        <w:rPr>
          <w:rFonts w:hint="default" w:ascii="宋体" w:hAnsi="宋体" w:eastAsia="PMingLiU" w:cs="宋体"/>
          <w:sz w:val="24"/>
          <w:szCs w:val="24"/>
          <w:lang w:eastAsia="zh-TW"/>
        </w:rPr>
      </w:pPr>
    </w:p>
    <w:p>
      <w:pPr>
        <w:pStyle w:val="11"/>
        <w:jc w:val="center"/>
        <w:rPr>
          <w:rFonts w:hint="default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>第</w:t>
      </w:r>
      <w:r>
        <w:rPr>
          <w:rFonts w:ascii="宋体" w:hAnsi="宋体" w:eastAsia="宋体" w:cs="宋体"/>
          <w:sz w:val="24"/>
          <w:szCs w:val="24"/>
          <w:lang w:val="zh-CN"/>
        </w:rPr>
        <w:t>十</w:t>
      </w:r>
      <w:r>
        <w:rPr>
          <w:rFonts w:ascii="宋体" w:hAnsi="宋体" w:eastAsia="宋体" w:cs="宋体"/>
          <w:sz w:val="24"/>
          <w:szCs w:val="24"/>
        </w:rPr>
        <w:t>五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>届浙江大学</w:t>
      </w:r>
      <w:r>
        <w:rPr>
          <w:rFonts w:hint="default" w:ascii="Times New Roman" w:hAnsi="Times New Roman"/>
          <w:sz w:val="24"/>
          <w:szCs w:val="24"/>
        </w:rPr>
        <w:t>“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>国际前沿传播理论与研究方法</w:t>
      </w:r>
      <w:r>
        <w:rPr>
          <w:rFonts w:hint="default" w:ascii="Times New Roman" w:hAnsi="Times New Roman"/>
          <w:sz w:val="24"/>
          <w:szCs w:val="24"/>
        </w:rPr>
        <w:t>”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>高级研修班申请表</w:t>
      </w:r>
    </w:p>
    <w:p>
      <w:pPr>
        <w:pStyle w:val="11"/>
        <w:jc w:val="right"/>
        <w:rPr>
          <w:rFonts w:hint="default"/>
        </w:rPr>
      </w:pPr>
    </w:p>
    <w:tbl>
      <w:tblPr>
        <w:tblStyle w:val="9"/>
        <w:tblW w:w="8640" w:type="dxa"/>
        <w:jc w:val="right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560"/>
        <w:gridCol w:w="851"/>
        <w:gridCol w:w="708"/>
        <w:gridCol w:w="1134"/>
        <w:gridCol w:w="1179"/>
        <w:gridCol w:w="209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righ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姓  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性  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年  龄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righ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单  位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lang w:val="zh-TW" w:eastAsia="zh-TW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职称（博士年级）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righ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lang w:val="zh-TW" w:eastAsia="zh-TW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邮箱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lang w:val="zh-TW" w:eastAsia="zh-TW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手机号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righ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研究兴趣</w:t>
            </w:r>
          </w:p>
        </w:tc>
        <w:tc>
          <w:tcPr>
            <w:tcW w:w="5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righ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个人简介</w:t>
            </w:r>
          </w:p>
        </w:tc>
        <w:tc>
          <w:tcPr>
            <w:tcW w:w="75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1"/>
              <w:jc w:val="left"/>
              <w:rPr>
                <w:rFonts w:hint="default" w:ascii="宋体" w:hAnsi="宋体" w:eastAsia="宋体" w:cs="宋体"/>
                <w:lang w:val="zh-TW" w:eastAsia="zh-TW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 xml:space="preserve"> （</w:t>
            </w:r>
            <w:r>
              <w:rPr>
                <w:rFonts w:ascii="Times New Roman" w:hAnsi="Times New Roman"/>
              </w:rPr>
              <w:t>200</w:t>
            </w:r>
            <w:r>
              <w:rPr>
                <w:rFonts w:ascii="宋体" w:hAnsi="宋体" w:eastAsia="宋体" w:cs="宋体"/>
                <w:lang w:val="zh-TW" w:eastAsia="zh-TW"/>
              </w:rPr>
              <w:t>字以内）</w:t>
            </w:r>
          </w:p>
          <w:p>
            <w:pPr>
              <w:pStyle w:val="11"/>
              <w:jc w:val="left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jc w:val="left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jc w:val="left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jc w:val="left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jc w:val="left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jc w:val="left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jc w:val="left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jc w:val="left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  <w:jc w:val="righ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rPr>
                <w:rFonts w:hint="default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学术简历</w:t>
            </w:r>
          </w:p>
        </w:tc>
        <w:tc>
          <w:tcPr>
            <w:tcW w:w="75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1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（包括学习经历、工作经历、科研项目、科研成果、学术奖励等）</w:t>
            </w:r>
          </w:p>
          <w:p>
            <w:pPr>
              <w:pStyle w:val="11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rPr>
                <w:rFonts w:hint="default" w:ascii="宋体" w:hAnsi="宋体" w:eastAsia="PMingLiU" w:cs="宋体"/>
                <w:lang w:val="zh-TW" w:eastAsia="zh-TW"/>
              </w:rPr>
            </w:pPr>
          </w:p>
          <w:p>
            <w:pPr>
              <w:pStyle w:val="11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11"/>
              <w:ind w:firstLine="210"/>
              <w:rPr>
                <w:rFonts w:hint="default"/>
              </w:rPr>
            </w:pPr>
          </w:p>
        </w:tc>
      </w:tr>
    </w:tbl>
    <w:p>
      <w:pPr>
        <w:pStyle w:val="11"/>
        <w:rPr>
          <w:rFonts w:hint="default"/>
        </w:rPr>
      </w:pP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FlNDk5YWQ0ZmQxN2Q4MThiYTM3MWFkMzY5NTZjN2EifQ=="/>
  </w:docVars>
  <w:rsids>
    <w:rsidRoot w:val="005761D5"/>
    <w:rsid w:val="00006D0A"/>
    <w:rsid w:val="00042E10"/>
    <w:rsid w:val="00342724"/>
    <w:rsid w:val="0035443D"/>
    <w:rsid w:val="005761D5"/>
    <w:rsid w:val="005D717F"/>
    <w:rsid w:val="0068448B"/>
    <w:rsid w:val="006844AB"/>
    <w:rsid w:val="0074296E"/>
    <w:rsid w:val="00961807"/>
    <w:rsid w:val="00AF098E"/>
    <w:rsid w:val="00B01858"/>
    <w:rsid w:val="00F1773B"/>
    <w:rsid w:val="00F511E1"/>
    <w:rsid w:val="00FA493E"/>
    <w:rsid w:val="0BA9082A"/>
    <w:rsid w:val="59A9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eastAsia="Times New Roman"/>
      <w:lang w:val="zh-CN" w:eastAsia="zh-CN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uiPriority w:val="0"/>
    <w:rPr>
      <w:u w:val="single"/>
    </w:rPr>
  </w:style>
  <w:style w:type="table" w:customStyle="1" w:styleId="9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Header Char"/>
    <w:basedOn w:val="6"/>
    <w:link w:val="3"/>
    <w:qFormat/>
    <w:uiPriority w:val="99"/>
    <w:rPr>
      <w:sz w:val="18"/>
      <w:szCs w:val="18"/>
      <w:lang w:eastAsia="en-US"/>
    </w:rPr>
  </w:style>
  <w:style w:type="character" w:customStyle="1" w:styleId="13">
    <w:name w:val="Footer Char"/>
    <w:basedOn w:val="6"/>
    <w:link w:val="2"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浙江大学</Company>
  <Pages>1</Pages>
  <Words>117</Words>
  <Characters>119</Characters>
  <Lines>1</Lines>
  <Paragraphs>1</Paragraphs>
  <TotalTime>8</TotalTime>
  <ScaleCrop>false</ScaleCrop>
  <LinksUpToDate>false</LinksUpToDate>
  <CharactersWithSpaces>128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2019-03-06T12:43:00Z</dcterms:created>
  <dc:creator>12857</dc:creator>
  <cp:lastModifiedBy>风凌</cp:lastModifiedBy>
  <dcterms:modified xsi:type="dcterms:W3CDTF">2023-05-10T06:25:14Z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375CD4E922FF450595ADE51E76AC4BF5_13</vt:lpwstr>
  </property>
</Properties>
</file>